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740CF" w14:textId="77777777" w:rsidR="0086019D" w:rsidRDefault="00573AA7">
      <w:pPr>
        <w:spacing w:line="400" w:lineRule="exact"/>
        <w:jc w:val="center"/>
        <w:rPr>
          <w:rStyle w:val="a9"/>
          <w:rFonts w:asciiTheme="minorEastAsia" w:hAnsiTheme="minorEastAsia" w:cs="Helvetica"/>
          <w:color w:val="060607"/>
          <w:spacing w:val="4"/>
          <w:sz w:val="36"/>
          <w:szCs w:val="21"/>
          <w:shd w:val="clear" w:color="auto" w:fill="FFFFFF"/>
        </w:rPr>
      </w:pPr>
      <w:r>
        <w:rPr>
          <w:rStyle w:val="a9"/>
          <w:rFonts w:asciiTheme="minorEastAsia" w:hAnsiTheme="minorEastAsia" w:cs="Helvetica"/>
          <w:color w:val="060607"/>
          <w:spacing w:val="4"/>
          <w:sz w:val="36"/>
          <w:szCs w:val="21"/>
          <w:shd w:val="clear" w:color="auto" w:fill="FFFFFF"/>
        </w:rPr>
        <w:t>黄浦区教育系统内部流动工作方案</w:t>
      </w:r>
      <w:r>
        <w:rPr>
          <w:rStyle w:val="a9"/>
          <w:rFonts w:asciiTheme="minorEastAsia" w:hAnsiTheme="minorEastAsia" w:cs="Helvetica" w:hint="eastAsia"/>
          <w:color w:val="060607"/>
          <w:spacing w:val="4"/>
          <w:sz w:val="36"/>
          <w:szCs w:val="21"/>
          <w:shd w:val="clear" w:color="auto" w:fill="FFFFFF"/>
        </w:rPr>
        <w:t>（试行）</w:t>
      </w:r>
    </w:p>
    <w:p w14:paraId="3D82A954" w14:textId="77777777" w:rsidR="0086019D" w:rsidRDefault="0086019D">
      <w:pPr>
        <w:spacing w:line="400" w:lineRule="exact"/>
        <w:rPr>
          <w:rStyle w:val="a9"/>
          <w:rFonts w:asciiTheme="minorEastAsia" w:hAnsiTheme="minorEastAsia" w:cs="Helvetica"/>
          <w:color w:val="060607"/>
          <w:spacing w:val="4"/>
          <w:sz w:val="28"/>
          <w:szCs w:val="21"/>
          <w:shd w:val="clear" w:color="auto" w:fill="FFFFFF"/>
        </w:rPr>
      </w:pPr>
    </w:p>
    <w:p w14:paraId="0017BB1A" w14:textId="77777777" w:rsidR="0086019D" w:rsidRDefault="00573AA7">
      <w:pPr>
        <w:pStyle w:val="ac"/>
        <w:numPr>
          <w:ilvl w:val="0"/>
          <w:numId w:val="1"/>
        </w:numPr>
        <w:spacing w:line="40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实施背景</w:t>
      </w:r>
    </w:p>
    <w:p w14:paraId="5EDE693A" w14:textId="77777777" w:rsidR="0086019D" w:rsidRDefault="0086019D">
      <w:pPr>
        <w:pStyle w:val="ac"/>
        <w:spacing w:line="400" w:lineRule="exact"/>
        <w:ind w:left="450" w:firstLineChars="0" w:firstLine="0"/>
        <w:rPr>
          <w:rFonts w:asciiTheme="minorEastAsia" w:hAnsiTheme="minorEastAsia" w:cs="Helvetica"/>
          <w:color w:val="060607"/>
          <w:spacing w:val="4"/>
          <w:kern w:val="0"/>
          <w:sz w:val="28"/>
          <w:szCs w:val="21"/>
        </w:rPr>
      </w:pPr>
    </w:p>
    <w:p w14:paraId="262E75B7" w14:textId="77777777" w:rsidR="0086019D" w:rsidRDefault="00573AA7">
      <w:pPr>
        <w:pStyle w:val="ac"/>
        <w:spacing w:line="400" w:lineRule="exact"/>
        <w:ind w:left="448" w:firstLine="576"/>
        <w:rPr>
          <w:rFonts w:asciiTheme="minorEastAsia" w:hAnsiTheme="minorEastAsia" w:cs="Helvetica"/>
          <w:color w:val="060607"/>
          <w:spacing w:val="4"/>
          <w:kern w:val="0"/>
          <w:sz w:val="28"/>
          <w:szCs w:val="21"/>
        </w:rPr>
      </w:pPr>
      <w:r>
        <w:rPr>
          <w:rFonts w:asciiTheme="minorEastAsia" w:hAnsiTheme="minorEastAsia" w:cs="Helvetica" w:hint="eastAsia"/>
          <w:color w:val="060607"/>
          <w:spacing w:val="4"/>
          <w:kern w:val="0"/>
          <w:sz w:val="28"/>
          <w:szCs w:val="21"/>
        </w:rPr>
        <w:t>随着黄浦区教育系统内学校编制的调整和招聘要求的变化，黄浦区教育系统内的部分学校出现某些学科教师或某些岗位工作人员紧缺，外部招聘竞争力不足所导致的结构性缺编的问题，或出现由于教育资源盘整、学校整合等因素产生冗员等问题，导致黄浦教育系统人员配置存在不均衡现象。为此黄浦区教育局及教育人才服务中心拟通过搭建教育系统编制内岗位及人才蓄水池，帮助黄浦区教育系统各单位合理配置人才资源，打通人力资源交互渠道，促进教职工职业发展，达成各单位内部管理及岗位之间的平衡，均衡优化教育资源配置。</w:t>
      </w:r>
    </w:p>
    <w:p w14:paraId="25C5466D" w14:textId="77777777" w:rsidR="0086019D" w:rsidRDefault="0086019D">
      <w:pPr>
        <w:pStyle w:val="ac"/>
        <w:spacing w:line="400" w:lineRule="exact"/>
        <w:ind w:left="450" w:firstLineChars="0" w:firstLine="0"/>
        <w:rPr>
          <w:rFonts w:asciiTheme="minorEastAsia" w:hAnsiTheme="minorEastAsia" w:cs="Helvetica"/>
          <w:color w:val="060607"/>
          <w:spacing w:val="4"/>
          <w:kern w:val="0"/>
          <w:sz w:val="28"/>
          <w:szCs w:val="21"/>
        </w:rPr>
      </w:pPr>
    </w:p>
    <w:p w14:paraId="79411FC2" w14:textId="77777777" w:rsidR="0086019D" w:rsidRDefault="00573AA7">
      <w:pPr>
        <w:pStyle w:val="ac"/>
        <w:numPr>
          <w:ilvl w:val="0"/>
          <w:numId w:val="1"/>
        </w:numPr>
        <w:spacing w:line="40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面向对象</w:t>
      </w:r>
    </w:p>
    <w:p w14:paraId="234306AD" w14:textId="77777777" w:rsidR="0086019D" w:rsidRDefault="00573AA7">
      <w:pPr>
        <w:spacing w:line="400" w:lineRule="exact"/>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color w:val="060607"/>
          <w:spacing w:val="4"/>
          <w:sz w:val="28"/>
          <w:szCs w:val="21"/>
          <w:shd w:val="clear" w:color="auto" w:fill="FFFFFF"/>
        </w:rPr>
        <w:tab/>
      </w:r>
    </w:p>
    <w:p w14:paraId="2B4AA6A2" w14:textId="77777777" w:rsidR="0086019D" w:rsidRDefault="00573AA7">
      <w:pPr>
        <w:pStyle w:val="ac"/>
        <w:spacing w:line="400" w:lineRule="exact"/>
        <w:ind w:left="450" w:firstLineChars="0" w:firstLine="0"/>
        <w:rPr>
          <w:rFonts w:asciiTheme="minorEastAsia" w:hAnsiTheme="minorEastAsia" w:cs="Helvetica"/>
          <w:color w:val="060607"/>
          <w:spacing w:val="4"/>
          <w:kern w:val="0"/>
          <w:sz w:val="28"/>
          <w:szCs w:val="21"/>
        </w:rPr>
      </w:pPr>
      <w:r>
        <w:rPr>
          <w:rFonts w:asciiTheme="minorEastAsia" w:hAnsiTheme="minorEastAsia" w:cs="Helvetica" w:hint="eastAsia"/>
          <w:color w:val="060607"/>
          <w:spacing w:val="4"/>
          <w:kern w:val="0"/>
          <w:sz w:val="28"/>
          <w:szCs w:val="21"/>
        </w:rPr>
        <w:t>黄浦区教育系统各单位</w:t>
      </w:r>
      <w:r>
        <w:rPr>
          <w:rFonts w:asciiTheme="minorEastAsia" w:hAnsiTheme="minorEastAsia" w:cs="Helvetica" w:hint="eastAsia"/>
          <w:color w:val="060607"/>
          <w:spacing w:val="4"/>
          <w:kern w:val="0"/>
          <w:sz w:val="28"/>
          <w:szCs w:val="21"/>
        </w:rPr>
        <w:t>在编在岗的所有人员（含教师及二线）</w:t>
      </w:r>
    </w:p>
    <w:p w14:paraId="61855263" w14:textId="77777777" w:rsidR="0086019D" w:rsidRDefault="0086019D">
      <w:pPr>
        <w:pStyle w:val="ac"/>
        <w:spacing w:line="400" w:lineRule="exact"/>
        <w:ind w:left="450" w:firstLineChars="0" w:firstLine="0"/>
        <w:rPr>
          <w:rFonts w:asciiTheme="minorEastAsia" w:hAnsiTheme="minorEastAsia" w:cs="Helvetica"/>
          <w:color w:val="060607"/>
          <w:spacing w:val="4"/>
          <w:kern w:val="0"/>
          <w:sz w:val="28"/>
          <w:szCs w:val="21"/>
        </w:rPr>
      </w:pPr>
    </w:p>
    <w:p w14:paraId="1E6DD523" w14:textId="77777777" w:rsidR="0086019D" w:rsidRDefault="00573AA7">
      <w:pPr>
        <w:pStyle w:val="ac"/>
        <w:numPr>
          <w:ilvl w:val="0"/>
          <w:numId w:val="1"/>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操作部门</w:t>
      </w:r>
    </w:p>
    <w:p w14:paraId="72457164" w14:textId="77777777" w:rsidR="0086019D" w:rsidRDefault="0086019D">
      <w:pPr>
        <w:pStyle w:val="ac"/>
        <w:spacing w:line="380" w:lineRule="exact"/>
        <w:ind w:left="450" w:firstLineChars="0" w:firstLine="0"/>
        <w:rPr>
          <w:rStyle w:val="a9"/>
          <w:rFonts w:asciiTheme="minorEastAsia" w:hAnsiTheme="minorEastAsia" w:cs="Helvetica"/>
          <w:color w:val="060607"/>
          <w:spacing w:val="4"/>
          <w:sz w:val="28"/>
          <w:szCs w:val="21"/>
          <w:shd w:val="clear" w:color="auto" w:fill="FFFFFF"/>
        </w:rPr>
      </w:pPr>
    </w:p>
    <w:p w14:paraId="50108B1E" w14:textId="77777777" w:rsidR="0086019D" w:rsidRDefault="00573AA7">
      <w:pPr>
        <w:pStyle w:val="ac"/>
        <w:spacing w:line="380" w:lineRule="exact"/>
        <w:ind w:left="448" w:firstLine="576"/>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黄浦区教育人才服务中心负责岗位的收集公示汇总初审等前期各项工作的具体操作</w:t>
      </w:r>
      <w:r>
        <w:rPr>
          <w:rStyle w:val="a9"/>
          <w:rFonts w:asciiTheme="minorEastAsia" w:hAnsiTheme="minorEastAsia" w:cs="Helvetica" w:hint="eastAsia"/>
          <w:b w:val="0"/>
          <w:color w:val="060607"/>
          <w:spacing w:val="4"/>
          <w:sz w:val="28"/>
          <w:szCs w:val="21"/>
          <w:shd w:val="clear" w:color="auto" w:fill="FFFFFF"/>
        </w:rPr>
        <w:t>、</w:t>
      </w:r>
      <w:r>
        <w:rPr>
          <w:rStyle w:val="a9"/>
          <w:rFonts w:asciiTheme="minorEastAsia" w:hAnsiTheme="minorEastAsia" w:cs="Helvetica" w:hint="eastAsia"/>
          <w:b w:val="0"/>
          <w:color w:val="060607"/>
          <w:spacing w:val="4"/>
          <w:sz w:val="28"/>
          <w:szCs w:val="21"/>
          <w:shd w:val="clear" w:color="auto" w:fill="FFFFFF"/>
        </w:rPr>
        <w:t>教育局人资科复审并报教育工作领导小组终审</w:t>
      </w:r>
      <w:r>
        <w:rPr>
          <w:rStyle w:val="a9"/>
          <w:rFonts w:asciiTheme="minorEastAsia" w:hAnsiTheme="minorEastAsia" w:cs="Helvetica" w:hint="eastAsia"/>
          <w:b w:val="0"/>
          <w:color w:val="060607"/>
          <w:spacing w:val="4"/>
          <w:sz w:val="28"/>
          <w:szCs w:val="21"/>
          <w:shd w:val="clear" w:color="auto" w:fill="FFFFFF"/>
        </w:rPr>
        <w:t>、</w:t>
      </w:r>
      <w:r>
        <w:rPr>
          <w:rStyle w:val="a9"/>
          <w:rFonts w:asciiTheme="minorEastAsia" w:hAnsiTheme="minorEastAsia" w:cs="Helvetica" w:hint="eastAsia"/>
          <w:b w:val="0"/>
          <w:color w:val="060607"/>
          <w:spacing w:val="4"/>
          <w:sz w:val="28"/>
          <w:szCs w:val="21"/>
          <w:shd w:val="clear" w:color="auto" w:fill="FFFFFF"/>
        </w:rPr>
        <w:t>区教育人才服务中心进行流动名单公示后，由相关学校进行后续手续办理。</w:t>
      </w:r>
    </w:p>
    <w:p w14:paraId="5382BE9B" w14:textId="77777777" w:rsidR="0086019D" w:rsidRDefault="0086019D">
      <w:pPr>
        <w:pStyle w:val="ac"/>
        <w:spacing w:line="400" w:lineRule="exact"/>
        <w:ind w:left="450" w:firstLineChars="0" w:firstLine="0"/>
        <w:rPr>
          <w:rFonts w:asciiTheme="minorEastAsia" w:hAnsiTheme="minorEastAsia" w:cs="Helvetica"/>
          <w:color w:val="060607"/>
          <w:spacing w:val="4"/>
          <w:kern w:val="0"/>
          <w:sz w:val="28"/>
          <w:szCs w:val="21"/>
        </w:rPr>
      </w:pPr>
    </w:p>
    <w:p w14:paraId="0927FA05" w14:textId="77777777" w:rsidR="0086019D" w:rsidRDefault="00573AA7">
      <w:pPr>
        <w:pStyle w:val="ac"/>
        <w:numPr>
          <w:ilvl w:val="0"/>
          <w:numId w:val="1"/>
        </w:numPr>
        <w:spacing w:line="40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使用平台</w:t>
      </w:r>
    </w:p>
    <w:p w14:paraId="5CCCD36A" w14:textId="77777777" w:rsidR="0086019D" w:rsidRDefault="0086019D">
      <w:pPr>
        <w:pStyle w:val="ac"/>
        <w:spacing w:line="400" w:lineRule="exact"/>
        <w:ind w:left="450" w:firstLineChars="0" w:firstLine="0"/>
        <w:rPr>
          <w:rFonts w:asciiTheme="minorEastAsia" w:hAnsiTheme="minorEastAsia" w:cs="Helvetica"/>
          <w:color w:val="060607"/>
          <w:spacing w:val="4"/>
          <w:kern w:val="0"/>
          <w:sz w:val="28"/>
          <w:szCs w:val="21"/>
        </w:rPr>
      </w:pPr>
    </w:p>
    <w:p w14:paraId="2622BC45" w14:textId="77777777" w:rsidR="0086019D" w:rsidRDefault="00573AA7">
      <w:pPr>
        <w:pStyle w:val="ac"/>
        <w:spacing w:line="400" w:lineRule="exact"/>
        <w:ind w:left="448" w:firstLineChars="0" w:firstLine="0"/>
        <w:rPr>
          <w:rStyle w:val="a9"/>
          <w:rFonts w:asciiTheme="minorEastAsia" w:hAnsiTheme="minorEastAsia" w:cs="Helvetica"/>
          <w:b w:val="0"/>
          <w:bCs w:val="0"/>
          <w:color w:val="060607"/>
          <w:spacing w:val="4"/>
          <w:kern w:val="0"/>
          <w:sz w:val="28"/>
          <w:szCs w:val="21"/>
        </w:rPr>
      </w:pPr>
      <w:r>
        <w:rPr>
          <w:rFonts w:asciiTheme="minorEastAsia" w:hAnsiTheme="minorEastAsia" w:cs="Helvetica" w:hint="eastAsia"/>
          <w:color w:val="060607"/>
          <w:spacing w:val="4"/>
          <w:kern w:val="0"/>
          <w:sz w:val="28"/>
          <w:szCs w:val="21"/>
        </w:rPr>
        <w:t>黄浦区教育人才服务中心网站（</w:t>
      </w:r>
      <w:hyperlink r:id="rId8" w:history="1">
        <w:r>
          <w:rPr>
            <w:rStyle w:val="ab"/>
            <w:rFonts w:asciiTheme="minorEastAsia" w:hAnsiTheme="minorEastAsia" w:cs="Helvetica"/>
            <w:spacing w:val="4"/>
            <w:kern w:val="0"/>
            <w:sz w:val="28"/>
            <w:szCs w:val="21"/>
          </w:rPr>
          <w:t>rczx.hpe.cn</w:t>
        </w:r>
      </w:hyperlink>
      <w:r>
        <w:rPr>
          <w:rFonts w:asciiTheme="minorEastAsia" w:hAnsiTheme="minorEastAsia" w:cs="Helvetica" w:hint="eastAsia"/>
          <w:color w:val="060607"/>
          <w:spacing w:val="4"/>
          <w:kern w:val="0"/>
          <w:sz w:val="28"/>
          <w:szCs w:val="21"/>
        </w:rPr>
        <w:t>）</w:t>
      </w:r>
    </w:p>
    <w:p w14:paraId="7B928C22" w14:textId="77777777" w:rsidR="0086019D" w:rsidRDefault="0086019D">
      <w:pPr>
        <w:pStyle w:val="ac"/>
        <w:spacing w:line="400" w:lineRule="exact"/>
        <w:ind w:left="450" w:firstLineChars="0" w:firstLine="0"/>
        <w:rPr>
          <w:rStyle w:val="a9"/>
          <w:rFonts w:asciiTheme="minorEastAsia" w:hAnsiTheme="minorEastAsia" w:cs="Helvetica"/>
          <w:color w:val="060607"/>
          <w:spacing w:val="4"/>
          <w:sz w:val="28"/>
          <w:szCs w:val="21"/>
          <w:shd w:val="clear" w:color="auto" w:fill="FFFFFF"/>
        </w:rPr>
      </w:pPr>
    </w:p>
    <w:p w14:paraId="16E96C5C" w14:textId="77777777" w:rsidR="0086019D" w:rsidRDefault="00573AA7">
      <w:pPr>
        <w:pStyle w:val="ac"/>
        <w:numPr>
          <w:ilvl w:val="0"/>
          <w:numId w:val="1"/>
        </w:numPr>
        <w:spacing w:line="40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时间节点</w:t>
      </w:r>
    </w:p>
    <w:p w14:paraId="4A8FF3E5" w14:textId="77777777" w:rsidR="0086019D" w:rsidRDefault="0086019D">
      <w:pPr>
        <w:pStyle w:val="ac"/>
        <w:spacing w:line="400" w:lineRule="exact"/>
        <w:ind w:left="450" w:firstLineChars="0" w:firstLine="0"/>
        <w:rPr>
          <w:rStyle w:val="a9"/>
          <w:rFonts w:asciiTheme="minorEastAsia" w:hAnsiTheme="minorEastAsia" w:cs="Helvetica"/>
          <w:color w:val="060607"/>
          <w:spacing w:val="4"/>
          <w:sz w:val="28"/>
          <w:szCs w:val="21"/>
          <w:shd w:val="clear" w:color="auto" w:fill="FFFFFF"/>
        </w:rPr>
      </w:pPr>
    </w:p>
    <w:p w14:paraId="34806BC0" w14:textId="77777777" w:rsidR="0086019D" w:rsidRDefault="00573AA7">
      <w:pPr>
        <w:pStyle w:val="ac"/>
        <w:spacing w:line="400" w:lineRule="exact"/>
        <w:ind w:left="45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1</w:t>
      </w:r>
      <w:r>
        <w:rPr>
          <w:rStyle w:val="a9"/>
          <w:rFonts w:asciiTheme="minorEastAsia" w:hAnsiTheme="minorEastAsia" w:cs="Helvetica" w:hint="eastAsia"/>
          <w:b w:val="0"/>
          <w:color w:val="060607"/>
          <w:spacing w:val="4"/>
          <w:sz w:val="28"/>
          <w:szCs w:val="21"/>
          <w:shd w:val="clear" w:color="auto" w:fill="FFFFFF"/>
        </w:rPr>
        <w:t>、公告发布：每年</w:t>
      </w:r>
      <w:r>
        <w:rPr>
          <w:rStyle w:val="a9"/>
          <w:rFonts w:asciiTheme="minorEastAsia" w:hAnsiTheme="minorEastAsia" w:cs="Helvetica" w:hint="eastAsia"/>
          <w:b w:val="0"/>
          <w:color w:val="060607"/>
          <w:spacing w:val="4"/>
          <w:sz w:val="28"/>
          <w:szCs w:val="21"/>
          <w:shd w:val="clear" w:color="auto" w:fill="FFFFFF"/>
        </w:rPr>
        <w:t>12</w:t>
      </w:r>
      <w:r>
        <w:rPr>
          <w:rStyle w:val="a9"/>
          <w:rFonts w:asciiTheme="minorEastAsia" w:hAnsiTheme="minorEastAsia" w:cs="Helvetica" w:hint="eastAsia"/>
          <w:b w:val="0"/>
          <w:color w:val="060607"/>
          <w:spacing w:val="4"/>
          <w:sz w:val="28"/>
          <w:szCs w:val="21"/>
          <w:shd w:val="clear" w:color="auto" w:fill="FFFFFF"/>
        </w:rPr>
        <w:t>月及次年</w:t>
      </w:r>
      <w:r>
        <w:rPr>
          <w:rStyle w:val="a9"/>
          <w:rFonts w:asciiTheme="minorEastAsia" w:hAnsiTheme="minorEastAsia" w:cs="Helvetica"/>
          <w:b w:val="0"/>
          <w:color w:val="060607"/>
          <w:spacing w:val="4"/>
          <w:sz w:val="28"/>
          <w:szCs w:val="21"/>
          <w:shd w:val="clear" w:color="auto" w:fill="FFFFFF"/>
        </w:rPr>
        <w:t>5</w:t>
      </w:r>
      <w:r>
        <w:rPr>
          <w:rStyle w:val="a9"/>
          <w:rFonts w:asciiTheme="minorEastAsia" w:hAnsiTheme="minorEastAsia" w:cs="Helvetica" w:hint="eastAsia"/>
          <w:b w:val="0"/>
          <w:color w:val="060607"/>
          <w:spacing w:val="4"/>
          <w:sz w:val="28"/>
          <w:szCs w:val="21"/>
          <w:shd w:val="clear" w:color="auto" w:fill="FFFFFF"/>
        </w:rPr>
        <w:t>月，一年两次，各招聘单位上报本学年内部流动岗位需求，并发布公告。</w:t>
      </w:r>
    </w:p>
    <w:p w14:paraId="2EF33235" w14:textId="77777777" w:rsidR="0086019D" w:rsidRDefault="00573AA7">
      <w:pPr>
        <w:pStyle w:val="ac"/>
        <w:spacing w:line="400" w:lineRule="exact"/>
        <w:ind w:left="45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2</w:t>
      </w:r>
      <w:r>
        <w:rPr>
          <w:rStyle w:val="a9"/>
          <w:rFonts w:asciiTheme="minorEastAsia" w:hAnsiTheme="minorEastAsia" w:cs="Helvetica" w:hint="eastAsia"/>
          <w:b w:val="0"/>
          <w:color w:val="060607"/>
          <w:spacing w:val="4"/>
          <w:sz w:val="28"/>
          <w:szCs w:val="21"/>
          <w:shd w:val="clear" w:color="auto" w:fill="FFFFFF"/>
        </w:rPr>
        <w:t>、招聘流程：</w:t>
      </w:r>
      <w:r>
        <w:rPr>
          <w:rStyle w:val="a9"/>
          <w:rFonts w:asciiTheme="minorEastAsia" w:hAnsiTheme="minorEastAsia" w:cs="Helvetica"/>
          <w:b w:val="0"/>
          <w:color w:val="060607"/>
          <w:spacing w:val="4"/>
          <w:sz w:val="28"/>
          <w:szCs w:val="21"/>
          <w:shd w:val="clear" w:color="auto" w:fill="FFFFFF"/>
        </w:rPr>
        <w:t>12</w:t>
      </w:r>
      <w:r>
        <w:rPr>
          <w:rStyle w:val="a9"/>
          <w:rFonts w:asciiTheme="minorEastAsia" w:hAnsiTheme="minorEastAsia" w:cs="Helvetica" w:hint="eastAsia"/>
          <w:b w:val="0"/>
          <w:color w:val="060607"/>
          <w:spacing w:val="4"/>
          <w:sz w:val="28"/>
          <w:szCs w:val="21"/>
          <w:shd w:val="clear" w:color="auto" w:fill="FFFFFF"/>
        </w:rPr>
        <w:t>月至次年</w:t>
      </w:r>
      <w:r>
        <w:rPr>
          <w:rStyle w:val="a9"/>
          <w:rFonts w:asciiTheme="minorEastAsia" w:hAnsiTheme="minorEastAsia" w:cs="Helvetica" w:hint="eastAsia"/>
          <w:b w:val="0"/>
          <w:color w:val="060607"/>
          <w:spacing w:val="4"/>
          <w:sz w:val="28"/>
          <w:szCs w:val="21"/>
          <w:shd w:val="clear" w:color="auto" w:fill="FFFFFF"/>
        </w:rPr>
        <w:t>5</w:t>
      </w:r>
      <w:r>
        <w:rPr>
          <w:rStyle w:val="a9"/>
          <w:rFonts w:asciiTheme="minorEastAsia" w:hAnsiTheme="minorEastAsia" w:cs="Helvetica" w:hint="eastAsia"/>
          <w:b w:val="0"/>
          <w:color w:val="060607"/>
          <w:spacing w:val="4"/>
          <w:sz w:val="28"/>
          <w:szCs w:val="21"/>
          <w:shd w:val="clear" w:color="auto" w:fill="FFFFFF"/>
        </w:rPr>
        <w:t>月，应聘者按公告需求进行简历投递，各招聘单位进行筛选、面试及招聘流程。</w:t>
      </w:r>
    </w:p>
    <w:p w14:paraId="18753217" w14:textId="77777777" w:rsidR="0086019D" w:rsidRDefault="00573AA7">
      <w:pPr>
        <w:pStyle w:val="ac"/>
        <w:spacing w:line="400" w:lineRule="exact"/>
        <w:ind w:left="45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lastRenderedPageBreak/>
        <w:t>3</w:t>
      </w:r>
      <w:r>
        <w:rPr>
          <w:rStyle w:val="a9"/>
          <w:rFonts w:asciiTheme="minorEastAsia" w:hAnsiTheme="minorEastAsia" w:cs="Helvetica" w:hint="eastAsia"/>
          <w:b w:val="0"/>
          <w:color w:val="060607"/>
          <w:spacing w:val="4"/>
          <w:sz w:val="28"/>
          <w:szCs w:val="21"/>
          <w:shd w:val="clear" w:color="auto" w:fill="FFFFFF"/>
        </w:rPr>
        <w:t>、上报审批：次年</w:t>
      </w:r>
      <w:r>
        <w:rPr>
          <w:rStyle w:val="a9"/>
          <w:rFonts w:asciiTheme="minorEastAsia" w:hAnsiTheme="minorEastAsia" w:cs="Helvetica" w:hint="eastAsia"/>
          <w:b w:val="0"/>
          <w:color w:val="060607"/>
          <w:spacing w:val="4"/>
          <w:sz w:val="28"/>
          <w:szCs w:val="21"/>
          <w:shd w:val="clear" w:color="auto" w:fill="FFFFFF"/>
        </w:rPr>
        <w:t>6</w:t>
      </w:r>
      <w:r>
        <w:rPr>
          <w:rStyle w:val="a9"/>
          <w:rFonts w:asciiTheme="minorEastAsia" w:hAnsiTheme="minorEastAsia" w:cs="Helvetica" w:hint="eastAsia"/>
          <w:b w:val="0"/>
          <w:color w:val="060607"/>
          <w:spacing w:val="4"/>
          <w:sz w:val="28"/>
          <w:szCs w:val="21"/>
          <w:shd w:val="clear" w:color="auto" w:fill="FFFFFF"/>
        </w:rPr>
        <w:t>月，各招聘单位正式提交内部流动名单及相关材料报人才中心和人资科审批。</w:t>
      </w:r>
    </w:p>
    <w:p w14:paraId="6AA0F838" w14:textId="77777777" w:rsidR="0086019D" w:rsidRDefault="00573AA7">
      <w:pPr>
        <w:pStyle w:val="ac"/>
        <w:spacing w:line="400" w:lineRule="exact"/>
        <w:ind w:left="45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4</w:t>
      </w:r>
      <w:r>
        <w:rPr>
          <w:rStyle w:val="a9"/>
          <w:rFonts w:asciiTheme="minorEastAsia" w:hAnsiTheme="minorEastAsia" w:cs="Helvetica" w:hint="eastAsia"/>
          <w:b w:val="0"/>
          <w:color w:val="060607"/>
          <w:spacing w:val="4"/>
          <w:sz w:val="28"/>
          <w:szCs w:val="21"/>
          <w:shd w:val="clear" w:color="auto" w:fill="FFFFFF"/>
        </w:rPr>
        <w:t>、公示和录用：次年</w:t>
      </w:r>
      <w:r>
        <w:rPr>
          <w:rStyle w:val="a9"/>
          <w:rFonts w:asciiTheme="minorEastAsia" w:hAnsiTheme="minorEastAsia" w:cs="Helvetica" w:hint="eastAsia"/>
          <w:b w:val="0"/>
          <w:color w:val="060607"/>
          <w:spacing w:val="4"/>
          <w:sz w:val="28"/>
          <w:szCs w:val="21"/>
          <w:shd w:val="clear" w:color="auto" w:fill="FFFFFF"/>
        </w:rPr>
        <w:t>8</w:t>
      </w:r>
      <w:r>
        <w:rPr>
          <w:rStyle w:val="a9"/>
          <w:rFonts w:asciiTheme="minorEastAsia" w:hAnsiTheme="minorEastAsia" w:cs="Helvetica" w:hint="eastAsia"/>
          <w:b w:val="0"/>
          <w:color w:val="060607"/>
          <w:spacing w:val="4"/>
          <w:sz w:val="28"/>
          <w:szCs w:val="21"/>
          <w:shd w:val="clear" w:color="auto" w:fill="FFFFFF"/>
        </w:rPr>
        <w:t>月，完成内部流动人员的公示和相关录用手续。</w:t>
      </w:r>
    </w:p>
    <w:p w14:paraId="626B2417" w14:textId="77777777" w:rsidR="0086019D" w:rsidRDefault="0086019D">
      <w:pPr>
        <w:spacing w:line="400" w:lineRule="exact"/>
        <w:rPr>
          <w:rStyle w:val="a9"/>
          <w:rFonts w:asciiTheme="minorEastAsia" w:hAnsiTheme="minorEastAsia" w:cs="Helvetica"/>
          <w:color w:val="060607"/>
          <w:spacing w:val="4"/>
          <w:sz w:val="28"/>
          <w:szCs w:val="21"/>
          <w:shd w:val="clear" w:color="auto" w:fill="FFFFFF"/>
        </w:rPr>
      </w:pPr>
    </w:p>
    <w:p w14:paraId="6BC3A847" w14:textId="77777777" w:rsidR="0086019D" w:rsidRDefault="00573AA7">
      <w:pPr>
        <w:pStyle w:val="ac"/>
        <w:numPr>
          <w:ilvl w:val="0"/>
          <w:numId w:val="1"/>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具体操作流程</w:t>
      </w:r>
    </w:p>
    <w:p w14:paraId="112FDEC3" w14:textId="77777777" w:rsidR="0086019D" w:rsidRDefault="00573AA7">
      <w:pPr>
        <w:spacing w:line="380" w:lineRule="exact"/>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color w:val="060607"/>
          <w:spacing w:val="4"/>
          <w:sz w:val="28"/>
          <w:szCs w:val="21"/>
          <w:shd w:val="clear" w:color="auto" w:fill="FFFFFF"/>
        </w:rPr>
        <w:tab/>
      </w:r>
    </w:p>
    <w:p w14:paraId="57E730B5" w14:textId="77777777" w:rsidR="0086019D" w:rsidRDefault="00573AA7">
      <w:pPr>
        <w:pStyle w:val="ac"/>
        <w:numPr>
          <w:ilvl w:val="0"/>
          <w:numId w:val="2"/>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岗位信息统计</w:t>
      </w:r>
    </w:p>
    <w:p w14:paraId="5BFA545C" w14:textId="3D5606A2" w:rsidR="0086019D" w:rsidRDefault="006C486A">
      <w:pPr>
        <w:pStyle w:val="ac"/>
        <w:spacing w:line="380" w:lineRule="exact"/>
        <w:ind w:left="78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黄浦区教育人才服务中心通过</w:t>
      </w:r>
      <w:bookmarkStart w:id="0" w:name="_GoBack"/>
      <w:bookmarkEnd w:id="0"/>
      <w:r w:rsidR="00573AA7">
        <w:rPr>
          <w:rStyle w:val="a9"/>
          <w:rFonts w:asciiTheme="minorEastAsia" w:hAnsiTheme="minorEastAsia" w:cs="Helvetica" w:hint="eastAsia"/>
          <w:b w:val="0"/>
          <w:color w:val="060607"/>
          <w:spacing w:val="4"/>
          <w:sz w:val="28"/>
          <w:szCs w:val="21"/>
          <w:shd w:val="clear" w:color="auto" w:fill="FFFFFF"/>
        </w:rPr>
        <w:t>平台发布通知，收集审核统计各流入单位的招聘岗位需求（需零报告）。</w:t>
      </w:r>
    </w:p>
    <w:p w14:paraId="00153BFE" w14:textId="77777777" w:rsidR="0086019D" w:rsidRDefault="00573AA7">
      <w:pPr>
        <w:pStyle w:val="ac"/>
        <w:numPr>
          <w:ilvl w:val="0"/>
          <w:numId w:val="2"/>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发布招聘通知</w:t>
      </w:r>
    </w:p>
    <w:p w14:paraId="469ABC75" w14:textId="77777777" w:rsidR="0086019D" w:rsidRDefault="00573AA7">
      <w:pPr>
        <w:pStyle w:val="ac"/>
        <w:spacing w:line="380" w:lineRule="exact"/>
        <w:ind w:left="780" w:firstLineChars="0" w:firstLine="0"/>
        <w:rPr>
          <w:rStyle w:val="a9"/>
          <w:rFonts w:asciiTheme="minorEastAsia" w:hAnsiTheme="minorEastAsia" w:cs="Helvetica"/>
          <w:b w:val="0"/>
          <w:color w:val="FF0000"/>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黄浦区教育人才服务中心通过中心网站公布各校的招聘信息（一年两次，</w:t>
      </w:r>
      <w:r>
        <w:rPr>
          <w:rStyle w:val="a9"/>
          <w:rFonts w:asciiTheme="minorEastAsia" w:hAnsiTheme="minorEastAsia" w:cs="Helvetica" w:hint="eastAsia"/>
          <w:b w:val="0"/>
          <w:color w:val="060607"/>
          <w:spacing w:val="4"/>
          <w:sz w:val="28"/>
          <w:szCs w:val="21"/>
          <w:shd w:val="clear" w:color="auto" w:fill="FFFFFF"/>
        </w:rPr>
        <w:t>1</w:t>
      </w:r>
      <w:r>
        <w:rPr>
          <w:rStyle w:val="a9"/>
          <w:rFonts w:asciiTheme="minorEastAsia" w:hAnsiTheme="minorEastAsia" w:cs="Helvetica"/>
          <w:b w:val="0"/>
          <w:color w:val="060607"/>
          <w:spacing w:val="4"/>
          <w:sz w:val="28"/>
          <w:szCs w:val="21"/>
          <w:shd w:val="clear" w:color="auto" w:fill="FFFFFF"/>
        </w:rPr>
        <w:t>2</w:t>
      </w:r>
      <w:r>
        <w:rPr>
          <w:rStyle w:val="a9"/>
          <w:rFonts w:asciiTheme="minorEastAsia" w:hAnsiTheme="minorEastAsia" w:cs="Helvetica" w:hint="eastAsia"/>
          <w:b w:val="0"/>
          <w:color w:val="060607"/>
          <w:spacing w:val="4"/>
          <w:sz w:val="28"/>
          <w:szCs w:val="21"/>
          <w:shd w:val="clear" w:color="auto" w:fill="FFFFFF"/>
        </w:rPr>
        <w:t>月及次年</w:t>
      </w:r>
      <w:r>
        <w:rPr>
          <w:rStyle w:val="a9"/>
          <w:rFonts w:asciiTheme="minorEastAsia" w:hAnsiTheme="minorEastAsia" w:cs="Helvetica" w:hint="eastAsia"/>
          <w:b w:val="0"/>
          <w:color w:val="060607"/>
          <w:spacing w:val="4"/>
          <w:sz w:val="28"/>
          <w:szCs w:val="21"/>
          <w:shd w:val="clear" w:color="auto" w:fill="FFFFFF"/>
        </w:rPr>
        <w:t>5</w:t>
      </w:r>
      <w:r>
        <w:rPr>
          <w:rStyle w:val="a9"/>
          <w:rFonts w:asciiTheme="minorEastAsia" w:hAnsiTheme="minorEastAsia" w:cs="Helvetica" w:hint="eastAsia"/>
          <w:b w:val="0"/>
          <w:color w:val="060607"/>
          <w:spacing w:val="4"/>
          <w:sz w:val="28"/>
          <w:szCs w:val="21"/>
          <w:shd w:val="clear" w:color="auto" w:fill="FFFFFF"/>
        </w:rPr>
        <w:t>月）。区教育系统内各单位根据通知要求将内部流动信息及时告知本单位在编在岗人员。</w:t>
      </w:r>
    </w:p>
    <w:p w14:paraId="79916660" w14:textId="77777777" w:rsidR="0086019D" w:rsidRDefault="00573AA7">
      <w:pPr>
        <w:pStyle w:val="ac"/>
        <w:numPr>
          <w:ilvl w:val="0"/>
          <w:numId w:val="2"/>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简历投递</w:t>
      </w:r>
    </w:p>
    <w:p w14:paraId="35FF2EBD" w14:textId="77777777" w:rsidR="0086019D" w:rsidRDefault="00573AA7">
      <w:pPr>
        <w:pStyle w:val="ac"/>
        <w:spacing w:line="380" w:lineRule="exact"/>
        <w:ind w:left="78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应聘人员自行通过招聘单位邮箱投递简历，各招聘单位根据收到的简历与应聘者联系进行面试，确认录用意向。</w:t>
      </w:r>
    </w:p>
    <w:p w14:paraId="1D7C1525" w14:textId="77777777" w:rsidR="0086019D" w:rsidRDefault="00573AA7">
      <w:pPr>
        <w:pStyle w:val="ac"/>
        <w:numPr>
          <w:ilvl w:val="0"/>
          <w:numId w:val="2"/>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资格审核及名单公示</w:t>
      </w:r>
    </w:p>
    <w:p w14:paraId="5F4BB0A1" w14:textId="77777777" w:rsidR="0086019D" w:rsidRDefault="00573AA7">
      <w:pPr>
        <w:pStyle w:val="ac"/>
        <w:spacing w:line="380" w:lineRule="exact"/>
        <w:ind w:left="780" w:firstLineChars="0" w:firstLine="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各招聘单位将经过考核确定的内部流动名单上报人才中心，人才中心和教育局对名单进行审核及公示，确定最终的内部流动名单。</w:t>
      </w:r>
    </w:p>
    <w:p w14:paraId="6ABF2E47" w14:textId="77777777" w:rsidR="0086019D" w:rsidRDefault="00573AA7">
      <w:pPr>
        <w:pStyle w:val="ac"/>
        <w:numPr>
          <w:ilvl w:val="0"/>
          <w:numId w:val="2"/>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人员录用</w:t>
      </w:r>
    </w:p>
    <w:p w14:paraId="45D79FB0" w14:textId="77777777" w:rsidR="0086019D" w:rsidRDefault="00573AA7">
      <w:pPr>
        <w:pStyle w:val="ac"/>
        <w:spacing w:line="380" w:lineRule="exact"/>
        <w:ind w:left="780" w:firstLineChars="0" w:firstLine="0"/>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流入单位在</w:t>
      </w:r>
      <w:r>
        <w:rPr>
          <w:rStyle w:val="a9"/>
          <w:rFonts w:asciiTheme="minorEastAsia" w:hAnsiTheme="minorEastAsia" w:cs="Helvetica" w:hint="eastAsia"/>
          <w:b w:val="0"/>
          <w:color w:val="060607"/>
          <w:spacing w:val="4"/>
          <w:sz w:val="28"/>
          <w:szCs w:val="21"/>
          <w:shd w:val="clear" w:color="auto" w:fill="FFFFFF"/>
        </w:rPr>
        <w:t>8</w:t>
      </w:r>
      <w:r>
        <w:rPr>
          <w:rStyle w:val="a9"/>
          <w:rFonts w:asciiTheme="minorEastAsia" w:hAnsiTheme="minorEastAsia" w:cs="Helvetica" w:hint="eastAsia"/>
          <w:b w:val="0"/>
          <w:color w:val="060607"/>
          <w:spacing w:val="4"/>
          <w:sz w:val="28"/>
          <w:szCs w:val="21"/>
          <w:shd w:val="clear" w:color="auto" w:fill="FFFFFF"/>
        </w:rPr>
        <w:t>月底前完成招聘人员录用等相关工作。流出单位配合完成手续办理、人事档案转移等相关工作。</w:t>
      </w:r>
    </w:p>
    <w:p w14:paraId="31BCD92A" w14:textId="77777777" w:rsidR="0086019D" w:rsidRDefault="0086019D">
      <w:pPr>
        <w:pStyle w:val="ac"/>
        <w:spacing w:line="380" w:lineRule="exact"/>
        <w:ind w:left="780" w:firstLineChars="0" w:firstLine="0"/>
        <w:rPr>
          <w:rStyle w:val="a9"/>
          <w:rFonts w:asciiTheme="minorEastAsia" w:hAnsiTheme="minorEastAsia" w:cs="Helvetica"/>
          <w:color w:val="060607"/>
          <w:spacing w:val="4"/>
          <w:sz w:val="28"/>
          <w:szCs w:val="21"/>
          <w:shd w:val="clear" w:color="auto" w:fill="FFFFFF"/>
        </w:rPr>
      </w:pPr>
    </w:p>
    <w:p w14:paraId="53A427D7" w14:textId="77777777" w:rsidR="0086019D" w:rsidRDefault="00573AA7">
      <w:pPr>
        <w:pStyle w:val="ac"/>
        <w:numPr>
          <w:ilvl w:val="0"/>
          <w:numId w:val="1"/>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t>具体招聘要求</w:t>
      </w:r>
    </w:p>
    <w:p w14:paraId="0B91D8A0" w14:textId="77777777" w:rsidR="0086019D" w:rsidRDefault="0086019D">
      <w:pPr>
        <w:pStyle w:val="ac"/>
        <w:spacing w:line="380" w:lineRule="exact"/>
        <w:ind w:left="450" w:firstLineChars="0" w:firstLine="0"/>
        <w:rPr>
          <w:rStyle w:val="a9"/>
          <w:rFonts w:asciiTheme="minorEastAsia" w:hAnsiTheme="minorEastAsia" w:cs="Helvetica"/>
          <w:color w:val="060607"/>
          <w:spacing w:val="4"/>
          <w:sz w:val="28"/>
          <w:szCs w:val="21"/>
          <w:shd w:val="clear" w:color="auto" w:fill="FFFFFF"/>
        </w:rPr>
      </w:pPr>
    </w:p>
    <w:p w14:paraId="5FD312D9" w14:textId="77777777" w:rsidR="0086019D" w:rsidRDefault="00573AA7">
      <w:pPr>
        <w:pStyle w:val="ac"/>
        <w:spacing w:line="380" w:lineRule="exact"/>
        <w:ind w:left="448" w:firstLine="576"/>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内部流动人员的人事关系须转入流入单位，流入单位须有对应等级的空岗且不能满编。流入和流出双方单位应对流动具体事宜协商一致。</w:t>
      </w:r>
    </w:p>
    <w:p w14:paraId="1F0097F9" w14:textId="77777777" w:rsidR="0086019D" w:rsidRDefault="00573AA7">
      <w:pPr>
        <w:pStyle w:val="ac"/>
        <w:spacing w:line="380" w:lineRule="exact"/>
        <w:ind w:left="448" w:firstLine="576"/>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区教育局层面对内部流动人员的年龄、学历和职称无具体要求，</w:t>
      </w:r>
      <w:r>
        <w:rPr>
          <w:rStyle w:val="a9"/>
          <w:rFonts w:asciiTheme="minorEastAsia" w:hAnsiTheme="minorEastAsia" w:cs="Helvetica" w:hint="eastAsia"/>
          <w:b w:val="0"/>
          <w:color w:val="060607"/>
          <w:spacing w:val="4"/>
          <w:sz w:val="28"/>
          <w:szCs w:val="21"/>
          <w:shd w:val="clear" w:color="auto" w:fill="FFFFFF"/>
        </w:rPr>
        <w:t>但</w:t>
      </w:r>
      <w:r>
        <w:rPr>
          <w:rStyle w:val="a9"/>
          <w:rFonts w:asciiTheme="minorEastAsia" w:hAnsiTheme="minorEastAsia" w:cs="Helvetica" w:hint="eastAsia"/>
          <w:b w:val="0"/>
          <w:color w:val="060607"/>
          <w:spacing w:val="4"/>
          <w:sz w:val="28"/>
          <w:szCs w:val="21"/>
          <w:shd w:val="clear" w:color="auto" w:fill="FFFFFF"/>
        </w:rPr>
        <w:t>应聘在教师岗位</w:t>
      </w:r>
      <w:r>
        <w:rPr>
          <w:rStyle w:val="a9"/>
          <w:rFonts w:asciiTheme="minorEastAsia" w:hAnsiTheme="minorEastAsia" w:cs="Helvetica" w:hint="eastAsia"/>
          <w:b w:val="0"/>
          <w:color w:val="060607"/>
          <w:spacing w:val="4"/>
          <w:sz w:val="28"/>
          <w:szCs w:val="21"/>
          <w:shd w:val="clear" w:color="auto" w:fill="FFFFFF"/>
        </w:rPr>
        <w:t>的，</w:t>
      </w:r>
      <w:r>
        <w:rPr>
          <w:rStyle w:val="a9"/>
          <w:rFonts w:asciiTheme="minorEastAsia" w:hAnsiTheme="minorEastAsia" w:cs="Helvetica" w:hint="eastAsia"/>
          <w:b w:val="0"/>
          <w:color w:val="060607"/>
          <w:spacing w:val="4"/>
          <w:sz w:val="28"/>
          <w:szCs w:val="21"/>
          <w:shd w:val="clear" w:color="auto" w:fill="FFFFFF"/>
        </w:rPr>
        <w:t>须持有对应学段的教师资格证，各招聘单位可根据实际岗位需求另作规定。</w:t>
      </w:r>
    </w:p>
    <w:p w14:paraId="6D576056" w14:textId="77777777" w:rsidR="0086019D" w:rsidRDefault="00573AA7">
      <w:pPr>
        <w:pStyle w:val="ac"/>
        <w:spacing w:line="380" w:lineRule="exact"/>
        <w:ind w:left="448" w:firstLine="576"/>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各单位应严格根据事业单位人事管理要求开展内部招聘工作。</w:t>
      </w:r>
    </w:p>
    <w:p w14:paraId="4EAEC18D" w14:textId="77777777" w:rsidR="0086019D" w:rsidRDefault="0086019D">
      <w:pPr>
        <w:pStyle w:val="ac"/>
        <w:spacing w:line="380" w:lineRule="exact"/>
        <w:ind w:left="450" w:firstLineChars="0" w:firstLine="0"/>
        <w:rPr>
          <w:rStyle w:val="a9"/>
          <w:rFonts w:asciiTheme="minorEastAsia" w:hAnsiTheme="minorEastAsia" w:cs="Helvetica"/>
          <w:b w:val="0"/>
          <w:color w:val="060607"/>
          <w:spacing w:val="4"/>
          <w:sz w:val="28"/>
          <w:szCs w:val="21"/>
          <w:shd w:val="clear" w:color="auto" w:fill="FFFFFF"/>
        </w:rPr>
      </w:pPr>
    </w:p>
    <w:p w14:paraId="4D2926C6" w14:textId="77777777" w:rsidR="0086019D" w:rsidRDefault="00573AA7">
      <w:pPr>
        <w:pStyle w:val="ac"/>
        <w:numPr>
          <w:ilvl w:val="0"/>
          <w:numId w:val="1"/>
        </w:numPr>
        <w:spacing w:line="380" w:lineRule="exact"/>
        <w:ind w:firstLineChars="0"/>
        <w:rPr>
          <w:rStyle w:val="a9"/>
          <w:rFonts w:asciiTheme="minorEastAsia" w:hAnsiTheme="minorEastAsia" w:cs="Helvetica"/>
          <w:color w:val="060607"/>
          <w:spacing w:val="4"/>
          <w:sz w:val="28"/>
          <w:szCs w:val="21"/>
          <w:shd w:val="clear" w:color="auto" w:fill="FFFFFF"/>
        </w:rPr>
      </w:pPr>
      <w:r>
        <w:rPr>
          <w:rStyle w:val="a9"/>
          <w:rFonts w:asciiTheme="minorEastAsia" w:hAnsiTheme="minorEastAsia" w:cs="Helvetica" w:hint="eastAsia"/>
          <w:color w:val="060607"/>
          <w:spacing w:val="4"/>
          <w:sz w:val="28"/>
          <w:szCs w:val="21"/>
          <w:shd w:val="clear" w:color="auto" w:fill="FFFFFF"/>
        </w:rPr>
        <w:lastRenderedPageBreak/>
        <w:t>预期效果</w:t>
      </w:r>
    </w:p>
    <w:p w14:paraId="42D88DE1" w14:textId="77777777" w:rsidR="0086019D" w:rsidRDefault="0086019D">
      <w:pPr>
        <w:pStyle w:val="ac"/>
        <w:spacing w:line="380" w:lineRule="exact"/>
        <w:ind w:left="450" w:firstLineChars="0" w:firstLine="0"/>
        <w:rPr>
          <w:rStyle w:val="a9"/>
          <w:rFonts w:asciiTheme="minorEastAsia" w:hAnsiTheme="minorEastAsia" w:cs="Helvetica"/>
          <w:color w:val="060607"/>
          <w:spacing w:val="4"/>
          <w:sz w:val="28"/>
          <w:szCs w:val="21"/>
          <w:shd w:val="clear" w:color="auto" w:fill="FFFFFF"/>
        </w:rPr>
      </w:pPr>
    </w:p>
    <w:p w14:paraId="0FBB8E46" w14:textId="77777777" w:rsidR="0086019D" w:rsidRDefault="00573AA7">
      <w:pPr>
        <w:pStyle w:val="ac"/>
        <w:spacing w:line="380" w:lineRule="exact"/>
        <w:ind w:left="448" w:firstLine="576"/>
        <w:rPr>
          <w:rStyle w:val="a9"/>
          <w:rFonts w:asciiTheme="minorEastAsia" w:hAnsiTheme="minorEastAsia" w:cs="Helvetica"/>
          <w:b w:val="0"/>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教育系统人员内部流动是教育人力资源交流的积极手段和人事制度改革的重要举措。各单位应综合考量本单位内部流动与对外招聘的岗位需求之间的关系，原则上缺编单位应优先考虑内部流动的岗位需</w:t>
      </w:r>
      <w:r>
        <w:rPr>
          <w:rStyle w:val="a9"/>
          <w:rFonts w:asciiTheme="minorEastAsia" w:hAnsiTheme="minorEastAsia" w:cs="Helvetica" w:hint="eastAsia"/>
          <w:b w:val="0"/>
          <w:color w:val="060607"/>
          <w:spacing w:val="4"/>
          <w:sz w:val="28"/>
          <w:szCs w:val="21"/>
          <w:shd w:val="clear" w:color="auto" w:fill="FFFFFF"/>
        </w:rPr>
        <w:t>求，内部流动未能有合适人选的，再进行外部招聘。超编单位要积极通过内部流动、岗位调整等手段逐步改善人员冗余现状，优化人力资源配置。</w:t>
      </w:r>
    </w:p>
    <w:p w14:paraId="5EACC516" w14:textId="77777777" w:rsidR="0086019D" w:rsidRDefault="00573AA7">
      <w:pPr>
        <w:pStyle w:val="ac"/>
        <w:spacing w:line="380" w:lineRule="exact"/>
        <w:ind w:left="448" w:firstLine="576"/>
        <w:rPr>
          <w:rFonts w:asciiTheme="minorEastAsia" w:hAnsiTheme="minorEastAsia" w:cs="Helvetica"/>
          <w:bCs/>
          <w:color w:val="060607"/>
          <w:spacing w:val="4"/>
          <w:sz w:val="28"/>
          <w:szCs w:val="21"/>
          <w:shd w:val="clear" w:color="auto" w:fill="FFFFFF"/>
        </w:rPr>
      </w:pPr>
      <w:r>
        <w:rPr>
          <w:rStyle w:val="a9"/>
          <w:rFonts w:asciiTheme="minorEastAsia" w:hAnsiTheme="minorEastAsia" w:cs="Helvetica" w:hint="eastAsia"/>
          <w:b w:val="0"/>
          <w:color w:val="060607"/>
          <w:spacing w:val="4"/>
          <w:sz w:val="28"/>
          <w:szCs w:val="21"/>
          <w:shd w:val="clear" w:color="auto" w:fill="FFFFFF"/>
        </w:rPr>
        <w:t>通过教育系统内部流动等政策实施，逐步</w:t>
      </w:r>
      <w:r>
        <w:rPr>
          <w:rStyle w:val="a9"/>
          <w:rFonts w:asciiTheme="minorEastAsia" w:hAnsiTheme="minorEastAsia" w:cs="Helvetica" w:hint="eastAsia"/>
          <w:b w:val="0"/>
          <w:spacing w:val="4"/>
          <w:sz w:val="28"/>
          <w:szCs w:val="21"/>
          <w:shd w:val="clear" w:color="auto" w:fill="FFFFFF"/>
        </w:rPr>
        <w:t>缓解黄浦区教育系统部分单位的结构性缺编等问题，为用人单位和教职工提供速配通道，平衡教育资源，提升教育质量，促进教育公平。</w:t>
      </w:r>
    </w:p>
    <w:sectPr w:rsidR="008601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5C917" w14:textId="77777777" w:rsidR="00573AA7" w:rsidRDefault="00573AA7"/>
  </w:endnote>
  <w:endnote w:type="continuationSeparator" w:id="0">
    <w:p w14:paraId="09789491" w14:textId="77777777" w:rsidR="00573AA7" w:rsidRDefault="00573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79972" w14:textId="77777777" w:rsidR="00573AA7" w:rsidRDefault="00573AA7"/>
  </w:footnote>
  <w:footnote w:type="continuationSeparator" w:id="0">
    <w:p w14:paraId="732BBA49" w14:textId="77777777" w:rsidR="00573AA7" w:rsidRDefault="00573AA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919"/>
    <w:multiLevelType w:val="multilevel"/>
    <w:tmpl w:val="0062691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8B654DE"/>
    <w:multiLevelType w:val="multilevel"/>
    <w:tmpl w:val="08B654DE"/>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3D"/>
    <w:rsid w:val="00004269"/>
    <w:rsid w:val="000078FC"/>
    <w:rsid w:val="000125BF"/>
    <w:rsid w:val="00027FFA"/>
    <w:rsid w:val="000341B9"/>
    <w:rsid w:val="00034CE1"/>
    <w:rsid w:val="00037A6B"/>
    <w:rsid w:val="00043EBD"/>
    <w:rsid w:val="00045204"/>
    <w:rsid w:val="00052F91"/>
    <w:rsid w:val="0005675A"/>
    <w:rsid w:val="00062C8A"/>
    <w:rsid w:val="0007792A"/>
    <w:rsid w:val="0008448D"/>
    <w:rsid w:val="0009207B"/>
    <w:rsid w:val="000A00CE"/>
    <w:rsid w:val="000B55D0"/>
    <w:rsid w:val="000D3F7D"/>
    <w:rsid w:val="000E2397"/>
    <w:rsid w:val="000F29F2"/>
    <w:rsid w:val="000F2FC4"/>
    <w:rsid w:val="00102483"/>
    <w:rsid w:val="00122DEF"/>
    <w:rsid w:val="00130744"/>
    <w:rsid w:val="00177B75"/>
    <w:rsid w:val="0018759A"/>
    <w:rsid w:val="001A27FA"/>
    <w:rsid w:val="001A44A7"/>
    <w:rsid w:val="001B7D46"/>
    <w:rsid w:val="001C5159"/>
    <w:rsid w:val="001D0FF2"/>
    <w:rsid w:val="001D7DDF"/>
    <w:rsid w:val="001E6D0D"/>
    <w:rsid w:val="001E7853"/>
    <w:rsid w:val="001F6E41"/>
    <w:rsid w:val="00201C56"/>
    <w:rsid w:val="00206F8F"/>
    <w:rsid w:val="00215CB8"/>
    <w:rsid w:val="00234B8E"/>
    <w:rsid w:val="00240C82"/>
    <w:rsid w:val="00244E60"/>
    <w:rsid w:val="002629D3"/>
    <w:rsid w:val="00263D39"/>
    <w:rsid w:val="00264ED9"/>
    <w:rsid w:val="0026660B"/>
    <w:rsid w:val="00272ACD"/>
    <w:rsid w:val="00276CAD"/>
    <w:rsid w:val="002771A8"/>
    <w:rsid w:val="002864EF"/>
    <w:rsid w:val="002C2218"/>
    <w:rsid w:val="002D7756"/>
    <w:rsid w:val="002E2CE7"/>
    <w:rsid w:val="002F06F0"/>
    <w:rsid w:val="002F6C7E"/>
    <w:rsid w:val="002F7308"/>
    <w:rsid w:val="003161F5"/>
    <w:rsid w:val="00324402"/>
    <w:rsid w:val="00327594"/>
    <w:rsid w:val="00331792"/>
    <w:rsid w:val="00334BF9"/>
    <w:rsid w:val="00351539"/>
    <w:rsid w:val="00365AF5"/>
    <w:rsid w:val="00370F01"/>
    <w:rsid w:val="00374270"/>
    <w:rsid w:val="003B6672"/>
    <w:rsid w:val="003B7A8C"/>
    <w:rsid w:val="003C3783"/>
    <w:rsid w:val="003D711D"/>
    <w:rsid w:val="003D7328"/>
    <w:rsid w:val="003E5ACE"/>
    <w:rsid w:val="003F2D61"/>
    <w:rsid w:val="00407742"/>
    <w:rsid w:val="004149DF"/>
    <w:rsid w:val="00425599"/>
    <w:rsid w:val="0043331A"/>
    <w:rsid w:val="0044489B"/>
    <w:rsid w:val="004C5ED1"/>
    <w:rsid w:val="004C78B2"/>
    <w:rsid w:val="004D454F"/>
    <w:rsid w:val="004E7053"/>
    <w:rsid w:val="004F1294"/>
    <w:rsid w:val="004F70EE"/>
    <w:rsid w:val="005007C0"/>
    <w:rsid w:val="00501AAF"/>
    <w:rsid w:val="0051003E"/>
    <w:rsid w:val="00510F3A"/>
    <w:rsid w:val="0052063D"/>
    <w:rsid w:val="00520BE8"/>
    <w:rsid w:val="00524C51"/>
    <w:rsid w:val="005302C8"/>
    <w:rsid w:val="00542558"/>
    <w:rsid w:val="005514DF"/>
    <w:rsid w:val="00552DD2"/>
    <w:rsid w:val="0055620E"/>
    <w:rsid w:val="00573AA7"/>
    <w:rsid w:val="0057488E"/>
    <w:rsid w:val="005858F2"/>
    <w:rsid w:val="0059614D"/>
    <w:rsid w:val="005B322D"/>
    <w:rsid w:val="005D398A"/>
    <w:rsid w:val="005E2A0D"/>
    <w:rsid w:val="00611BD8"/>
    <w:rsid w:val="00632D46"/>
    <w:rsid w:val="006402D6"/>
    <w:rsid w:val="00642CB4"/>
    <w:rsid w:val="00647FB5"/>
    <w:rsid w:val="00665F99"/>
    <w:rsid w:val="00671995"/>
    <w:rsid w:val="0068396C"/>
    <w:rsid w:val="00685386"/>
    <w:rsid w:val="00692F8A"/>
    <w:rsid w:val="00694E0D"/>
    <w:rsid w:val="006A03AE"/>
    <w:rsid w:val="006A5914"/>
    <w:rsid w:val="006C486A"/>
    <w:rsid w:val="006D0149"/>
    <w:rsid w:val="006D679D"/>
    <w:rsid w:val="006E208A"/>
    <w:rsid w:val="006F661D"/>
    <w:rsid w:val="0072080B"/>
    <w:rsid w:val="0072638B"/>
    <w:rsid w:val="00732CBB"/>
    <w:rsid w:val="00737F9C"/>
    <w:rsid w:val="00743CE6"/>
    <w:rsid w:val="0078625B"/>
    <w:rsid w:val="007926CE"/>
    <w:rsid w:val="007934D1"/>
    <w:rsid w:val="007B3D80"/>
    <w:rsid w:val="007B4FD9"/>
    <w:rsid w:val="007C4501"/>
    <w:rsid w:val="007C4E4E"/>
    <w:rsid w:val="007C4F09"/>
    <w:rsid w:val="007D71FA"/>
    <w:rsid w:val="007F7AC7"/>
    <w:rsid w:val="00820237"/>
    <w:rsid w:val="00823522"/>
    <w:rsid w:val="008453A4"/>
    <w:rsid w:val="0086019D"/>
    <w:rsid w:val="00863FA4"/>
    <w:rsid w:val="00866558"/>
    <w:rsid w:val="0087416F"/>
    <w:rsid w:val="00880AD8"/>
    <w:rsid w:val="008848E8"/>
    <w:rsid w:val="0089481F"/>
    <w:rsid w:val="008C6C70"/>
    <w:rsid w:val="008D1CFC"/>
    <w:rsid w:val="008E1A53"/>
    <w:rsid w:val="00910777"/>
    <w:rsid w:val="009132BF"/>
    <w:rsid w:val="00924213"/>
    <w:rsid w:val="009419CF"/>
    <w:rsid w:val="00942844"/>
    <w:rsid w:val="009702A5"/>
    <w:rsid w:val="00973216"/>
    <w:rsid w:val="009830D1"/>
    <w:rsid w:val="00991DFB"/>
    <w:rsid w:val="009A3791"/>
    <w:rsid w:val="009B2633"/>
    <w:rsid w:val="009B6CEC"/>
    <w:rsid w:val="009C594B"/>
    <w:rsid w:val="009D3646"/>
    <w:rsid w:val="009E04A6"/>
    <w:rsid w:val="009E623C"/>
    <w:rsid w:val="009F49D2"/>
    <w:rsid w:val="00A04887"/>
    <w:rsid w:val="00A1316B"/>
    <w:rsid w:val="00A269AB"/>
    <w:rsid w:val="00A31B90"/>
    <w:rsid w:val="00A439F1"/>
    <w:rsid w:val="00A85346"/>
    <w:rsid w:val="00A90CC7"/>
    <w:rsid w:val="00A95E21"/>
    <w:rsid w:val="00AC1899"/>
    <w:rsid w:val="00AE0F3A"/>
    <w:rsid w:val="00AE51E7"/>
    <w:rsid w:val="00AF6A6F"/>
    <w:rsid w:val="00B312A6"/>
    <w:rsid w:val="00B804AD"/>
    <w:rsid w:val="00B96A54"/>
    <w:rsid w:val="00B97064"/>
    <w:rsid w:val="00BA5ED3"/>
    <w:rsid w:val="00BD5590"/>
    <w:rsid w:val="00C05115"/>
    <w:rsid w:val="00C22757"/>
    <w:rsid w:val="00C277C3"/>
    <w:rsid w:val="00C3669F"/>
    <w:rsid w:val="00C4252D"/>
    <w:rsid w:val="00C53B4F"/>
    <w:rsid w:val="00C540C9"/>
    <w:rsid w:val="00C61366"/>
    <w:rsid w:val="00C61CFE"/>
    <w:rsid w:val="00C65923"/>
    <w:rsid w:val="00C752D9"/>
    <w:rsid w:val="00C761C1"/>
    <w:rsid w:val="00C84CEC"/>
    <w:rsid w:val="00CA2E73"/>
    <w:rsid w:val="00CB2208"/>
    <w:rsid w:val="00CD2553"/>
    <w:rsid w:val="00CF0E15"/>
    <w:rsid w:val="00CF15C8"/>
    <w:rsid w:val="00D028CA"/>
    <w:rsid w:val="00D04CC2"/>
    <w:rsid w:val="00D0617F"/>
    <w:rsid w:val="00D13B1D"/>
    <w:rsid w:val="00D31FCF"/>
    <w:rsid w:val="00D36345"/>
    <w:rsid w:val="00D36469"/>
    <w:rsid w:val="00D43CF3"/>
    <w:rsid w:val="00D56F0D"/>
    <w:rsid w:val="00D708F3"/>
    <w:rsid w:val="00D95703"/>
    <w:rsid w:val="00DC3922"/>
    <w:rsid w:val="00DC7A27"/>
    <w:rsid w:val="00DD3DFF"/>
    <w:rsid w:val="00DD550F"/>
    <w:rsid w:val="00DE7054"/>
    <w:rsid w:val="00DF4AD9"/>
    <w:rsid w:val="00E17BD9"/>
    <w:rsid w:val="00E22FEF"/>
    <w:rsid w:val="00E239AF"/>
    <w:rsid w:val="00E26031"/>
    <w:rsid w:val="00E31085"/>
    <w:rsid w:val="00E31A82"/>
    <w:rsid w:val="00E4634D"/>
    <w:rsid w:val="00E56A18"/>
    <w:rsid w:val="00E605B3"/>
    <w:rsid w:val="00E63497"/>
    <w:rsid w:val="00E63750"/>
    <w:rsid w:val="00E72322"/>
    <w:rsid w:val="00E82EE1"/>
    <w:rsid w:val="00E86180"/>
    <w:rsid w:val="00EB1BA7"/>
    <w:rsid w:val="00EB4F30"/>
    <w:rsid w:val="00EC221D"/>
    <w:rsid w:val="00F06EA3"/>
    <w:rsid w:val="00F06FBD"/>
    <w:rsid w:val="00F1475A"/>
    <w:rsid w:val="00F355E3"/>
    <w:rsid w:val="00F43966"/>
    <w:rsid w:val="00F95CFD"/>
    <w:rsid w:val="00FB00F6"/>
    <w:rsid w:val="00FD4BB4"/>
    <w:rsid w:val="00FD5D9D"/>
    <w:rsid w:val="60881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BC551"/>
  <w15:docId w15:val="{12BD7490-C8C6-4610-8573-DAA1B1AD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basedOn w:val="a"/>
    <w:link w:val="30"/>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styleId="aa">
    <w:name w:val="FollowedHyperlink"/>
    <w:basedOn w:val="a0"/>
    <w:uiPriority w:val="99"/>
    <w:semiHidden/>
    <w:unhideWhenUsed/>
    <w:qFormat/>
    <w:rPr>
      <w:color w:val="800080" w:themeColor="followedHyperlink"/>
      <w:u w:val="single"/>
    </w:rPr>
  </w:style>
  <w:style w:type="character" w:styleId="ab">
    <w:name w:val="Hyperlink"/>
    <w:basedOn w:val="a0"/>
    <w:uiPriority w:val="99"/>
    <w:unhideWhenUsed/>
    <w:qFormat/>
    <w:rPr>
      <w:color w:val="0000FF" w:themeColor="hyperlink"/>
      <w:u w:val="single"/>
    </w:rPr>
  </w:style>
  <w:style w:type="paragraph" w:styleId="ac">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czx.hpe.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035C-06DF-4B65-9AA3-05028903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1183</Characters>
  <Application>Microsoft Office Word</Application>
  <DocSecurity>0</DocSecurity>
  <Lines>9</Lines>
  <Paragraphs>2</Paragraphs>
  <ScaleCrop>false</ScaleCrop>
  <Company>P R C</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2024-11-27T00:41:00Z</cp:lastPrinted>
  <dcterms:created xsi:type="dcterms:W3CDTF">2024-12-31T05:44:00Z</dcterms:created>
  <dcterms:modified xsi:type="dcterms:W3CDTF">2024-12-31T05:44:00Z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eyJoZGlkIjoiN2I5MWU4ODEyYTMwODAzMjRiMTM4OTI2MzVlOTJhMGIiLCJ1c2VySWQiOiI0MzE0NjQ2MTAifQ==</vt:lpwstr>
  </property>
  <property fmtid="{D5CDD505-2E9C-101B-9397-08002B2CF9AE}" pid="3" name="KSOProductBuildVer">
    <vt:lpwstr>2052-12.1.0.19302</vt:lpwstr>
  </property>
  <property fmtid="{D5CDD505-2E9C-101B-9397-08002B2CF9AE}" pid="4" name="ICV">
    <vt:lpwstr>ED7717DE66704DF98E4EE85338F42844_13</vt:lpwstr>
  </property>
</Properties>
</file>